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sz w:val="28"/>
          <w:szCs w:val="28"/>
          <w:rtl w:val="0"/>
        </w:rPr>
        <w:t xml:space="preserve">February 2016 PawPrints - Graduate Student Update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Have something you would like included in the next PawPrints?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Please submit any updates </w:t>
      </w:r>
      <w:hyperlink r:id="rId5">
        <w:r w:rsidDel="00000000" w:rsidR="00000000" w:rsidRPr="00000000">
          <w:rPr>
            <w:color w:val="1155cc"/>
            <w:u w:val="single"/>
            <w:rtl w:val="0"/>
          </w:rPr>
          <w:t xml:space="preserve">here</w:t>
        </w:r>
      </w:hyperlink>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u w:val="single"/>
          <w:rtl w:val="0"/>
        </w:rPr>
        <w:t xml:space="preserve">GSA Update:</w:t>
      </w:r>
      <w:r w:rsidDel="00000000" w:rsidR="00000000" w:rsidRPr="00000000">
        <w:rPr>
          <w:rtl w:val="0"/>
        </w:rPr>
        <w:t xml:space="preserve"> </w:t>
      </w:r>
      <w:hyperlink r:id="rId6">
        <w:r w:rsidDel="00000000" w:rsidR="00000000" w:rsidRPr="00000000">
          <w:rPr>
            <w:color w:val="1155cc"/>
            <w:u w:val="single"/>
            <w:rtl w:val="0"/>
          </w:rPr>
          <w:t xml:space="preserve">Minutes</w:t>
        </w:r>
      </w:hyperlink>
      <w:r w:rsidDel="00000000" w:rsidR="00000000" w:rsidRPr="00000000">
        <w:rPr>
          <w:rtl w:val="0"/>
        </w:rPr>
        <w:t xml:space="preserve"> </w:t>
      </w:r>
      <w:r w:rsidDel="00000000" w:rsidR="00000000" w:rsidRPr="00000000">
        <w:rPr>
          <w:rtl w:val="0"/>
        </w:rPr>
        <w:t xml:space="preserve">from January All-Council meeting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u w:val="single"/>
          <w:rtl w:val="0"/>
        </w:rPr>
        <w:t xml:space="preserve">Recognition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1155cc"/>
          <w:u w:val="single"/>
        </w:rPr>
      </w:pPr>
      <w:r w:rsidDel="00000000" w:rsidR="00000000" w:rsidRPr="00000000">
        <w:rPr>
          <w:rtl w:val="0"/>
        </w:rPr>
        <w:t xml:space="preserve">The </w:t>
      </w:r>
      <w:r w:rsidDel="00000000" w:rsidR="00000000" w:rsidRPr="00000000">
        <w:rPr>
          <w:b w:val="1"/>
          <w:rtl w:val="0"/>
        </w:rPr>
        <w:t xml:space="preserve">Graduate Student Research Symposium</w:t>
      </w:r>
      <w:r w:rsidDel="00000000" w:rsidR="00000000" w:rsidRPr="00000000">
        <w:rPr>
          <w:rtl w:val="0"/>
        </w:rPr>
        <w:t xml:space="preserve"> is on </w:t>
      </w:r>
      <w:r w:rsidDel="00000000" w:rsidR="00000000" w:rsidRPr="00000000">
        <w:rPr>
          <w:b w:val="1"/>
          <w:rtl w:val="0"/>
        </w:rPr>
        <w:t xml:space="preserve">March 22, 2017</w:t>
      </w:r>
      <w:r w:rsidDel="00000000" w:rsidR="00000000" w:rsidRPr="00000000">
        <w:rPr>
          <w:rtl w:val="0"/>
        </w:rPr>
        <w:t xml:space="preserve">. Information available at:</w:t>
      </w:r>
      <w:hyperlink r:id="rId7">
        <w:r w:rsidDel="00000000" w:rsidR="00000000" w:rsidRPr="00000000">
          <w:rPr>
            <w:rtl w:val="0"/>
          </w:rPr>
          <w:t xml:space="preserve"> </w:t>
        </w:r>
      </w:hyperlink>
      <w:r w:rsidDel="00000000" w:rsidR="00000000" w:rsidRPr="00000000">
        <w:fldChar w:fldCharType="begin"/>
        <w:instrText xml:space="preserve"> HYPERLINK "https://grad.ncsu.edu/research/symposium/" </w:instrText>
        <w:fldChar w:fldCharType="separate"/>
      </w:r>
      <w:r w:rsidDel="00000000" w:rsidR="00000000" w:rsidRPr="00000000">
        <w:rPr>
          <w:color w:val="1155cc"/>
          <w:u w:val="single"/>
          <w:rtl w:val="0"/>
        </w:rPr>
        <w:t xml:space="preserve">https://grad.ncsu.edu/research/symposium/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1155cc"/>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fldChar w:fldCharType="end"/>
      </w:r>
      <w:r w:rsidDel="00000000" w:rsidR="00000000" w:rsidRPr="00000000">
        <w:rPr>
          <w:rtl w:val="0"/>
        </w:rPr>
        <w:t xml:space="preserve">The</w:t>
      </w:r>
      <w:r w:rsidDel="00000000" w:rsidR="00000000" w:rsidRPr="00000000">
        <w:rPr>
          <w:b w:val="1"/>
          <w:rtl w:val="0"/>
        </w:rPr>
        <w:t xml:space="preserve"> Graduate Student Research Symposium</w:t>
      </w:r>
      <w:r w:rsidDel="00000000" w:rsidR="00000000" w:rsidRPr="00000000">
        <w:rPr>
          <w:rtl w:val="0"/>
        </w:rPr>
        <w:t xml:space="preserve">  is actively looking for judges for the poster session. If you know someone who would like to be a judge, please send their contact information to Dr. David Shafer at dmshafer@ncsu.edu.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Outstanding Teaching Assistant Awards</w:t>
      </w:r>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Every year, the GSA Teaching Effectiveness Committee invites </w:t>
      </w:r>
      <w:r w:rsidDel="00000000" w:rsidR="00000000" w:rsidRPr="00000000">
        <w:rPr>
          <w:rtl w:val="0"/>
        </w:rPr>
        <w:t xml:space="preserve">the Director of Graduate Programs (DGP) </w:t>
      </w:r>
      <w:r w:rsidDel="00000000" w:rsidR="00000000" w:rsidRPr="00000000">
        <w:rPr>
          <w:rtl w:val="0"/>
        </w:rPr>
        <w:t xml:space="preserve">of departments across campus to nominate outstanding teaching assistants for any part of the 2016 calendar year (Teaching in Spring, Summer, and Fall 2016). The awards are divided into three categories and cater to different roles of teaching: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Award for Excellence in Classroom Teaching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 Award for Excellence in Laboratory Teaching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Award for Excellence in Mentorship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Please look out for emails from your departmental DGP for further details. If you have been nominated, ensure that your application is forwarded by your DGP to the GSA Teaching Effectiveness Committee.</w:t>
      </w:r>
      <w:r w:rsidDel="00000000" w:rsidR="00000000" w:rsidRPr="00000000">
        <w:rPr>
          <w:b w:val="1"/>
          <w:i w:val="1"/>
          <w:rtl w:val="0"/>
        </w:rPr>
        <w:t xml:space="preserve"> Only the applications submitted by the DGPs shall be considered. </w:t>
      </w:r>
      <w:r w:rsidDel="00000000" w:rsidR="00000000" w:rsidRPr="00000000">
        <w:rPr>
          <w:rtl w:val="0"/>
        </w:rPr>
        <w:t xml:space="preserve">Please contact your departmental DGP if you have not yet received an email. Applications are due February 21</w:t>
      </w:r>
      <w:r w:rsidDel="00000000" w:rsidR="00000000" w:rsidRPr="00000000">
        <w:rPr>
          <w:rtl w:val="0"/>
        </w:rPr>
        <w:t xml:space="preserve">. </w:t>
      </w:r>
      <w:r w:rsidDel="00000000" w:rsidR="00000000" w:rsidRPr="00000000">
        <w:rPr>
          <w:rtl w:val="0"/>
        </w:rPr>
        <w:t xml:space="preserve">If there are any questions, do email us at group-gsa-tec@ncsu.edu and we would be happy to help you!</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pPr>
      <w:r w:rsidDel="00000000" w:rsidR="00000000" w:rsidRPr="00000000">
        <w:rPr>
          <w:b w:val="1"/>
          <w:rtl w:val="0"/>
        </w:rPr>
        <w:t xml:space="preserve">Social Justice Mini-Grant</w:t>
      </w:r>
      <w:r w:rsidDel="00000000" w:rsidR="00000000" w:rsidRPr="00000000">
        <w:rPr>
          <w:rtl w:val="0"/>
        </w:rPr>
        <w:t xml:space="preserve"> - </w:t>
      </w:r>
      <w:hyperlink r:id="rId8">
        <w:r w:rsidDel="00000000" w:rsidR="00000000" w:rsidRPr="00000000">
          <w:rPr>
            <w:color w:val="1155cc"/>
            <w:u w:val="single"/>
            <w:rtl w:val="0"/>
          </w:rPr>
          <w:t xml:space="preserve">apply </w:t>
        </w:r>
      </w:hyperlink>
      <w:r w:rsidDel="00000000" w:rsidR="00000000" w:rsidRPr="00000000">
        <w:rPr>
          <w:rtl w:val="0"/>
        </w:rPr>
        <w:t xml:space="preserve">by end of semester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pPr>
      <w:r w:rsidDel="00000000" w:rsidR="00000000" w:rsidRPr="00000000">
        <w:rPr>
          <w:b w:val="1"/>
          <w:rtl w:val="0"/>
        </w:rPr>
        <w:t xml:space="preserve">Fall 2016 GSA Award for Conferences Recipients Announced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pPr>
      <w:r w:rsidDel="00000000" w:rsidR="00000000" w:rsidRPr="00000000">
        <w:rPr>
          <w:rtl w:val="0"/>
        </w:rPr>
        <w:t xml:space="preserve">Five graduate students received grants to present their research at conferences from the GSA Award for Conferences last semester. The GSA Conference Award is highly competitive and recognizes some of the best graduate student researchers at NC State.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pPr>
      <w:r w:rsidDel="00000000" w:rsidR="00000000" w:rsidRPr="00000000">
        <w:rPr>
          <w:rtl w:val="0"/>
        </w:rPr>
        <w:t xml:space="preserve">The recognized students are listed with their departments below: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sz w:val="20"/>
          <w:szCs w:val="20"/>
        </w:rPr>
      </w:pPr>
      <w:r w:rsidDel="00000000" w:rsidR="00000000" w:rsidRPr="00000000">
        <w:rPr>
          <w:sz w:val="20"/>
          <w:szCs w:val="20"/>
          <w:rtl w:val="0"/>
        </w:rPr>
        <w:t xml:space="preserve">1. Angel Cruz, Crop and Soil Science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sz w:val="20"/>
          <w:szCs w:val="20"/>
        </w:rPr>
      </w:pPr>
      <w:r w:rsidDel="00000000" w:rsidR="00000000" w:rsidRPr="00000000">
        <w:rPr>
          <w:sz w:val="20"/>
          <w:szCs w:val="20"/>
          <w:rtl w:val="0"/>
        </w:rPr>
        <w:t xml:space="preserve">2. Karen G. Jones, Art + Design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sz w:val="20"/>
          <w:szCs w:val="20"/>
        </w:rPr>
      </w:pPr>
      <w:r w:rsidDel="00000000" w:rsidR="00000000" w:rsidRPr="00000000">
        <w:rPr>
          <w:sz w:val="20"/>
          <w:szCs w:val="20"/>
          <w:rtl w:val="0"/>
        </w:rPr>
        <w:t xml:space="preserve">3. Michael Fisher, Entomology and Plant Pathology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sz w:val="20"/>
          <w:szCs w:val="20"/>
        </w:rPr>
      </w:pPr>
      <w:r w:rsidDel="00000000" w:rsidR="00000000" w:rsidRPr="00000000">
        <w:rPr>
          <w:sz w:val="20"/>
          <w:szCs w:val="20"/>
          <w:rtl w:val="0"/>
        </w:rPr>
        <w:t xml:space="preserve">4. Karen Tharrington, Curriculum and Instruction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sz w:val="20"/>
          <w:szCs w:val="20"/>
        </w:rPr>
      </w:pPr>
      <w:r w:rsidDel="00000000" w:rsidR="00000000" w:rsidRPr="00000000">
        <w:rPr>
          <w:sz w:val="20"/>
          <w:szCs w:val="20"/>
          <w:rtl w:val="0"/>
        </w:rPr>
        <w:t xml:space="preserve">5. Yanqi Ye, Biomedical Engineering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sz w:val="20"/>
          <w:szCs w:val="20"/>
        </w:rPr>
      </w:pPr>
      <w:r w:rsidDel="00000000" w:rsidR="00000000" w:rsidRPr="00000000">
        <w:rPr>
          <w:sz w:val="20"/>
          <w:szCs w:val="20"/>
          <w:rtl w:val="0"/>
        </w:rPr>
        <w:t xml:space="preserve">Bios of the recipients can be found on the GSA website at https://gsa.ncsu.edu/fall-2016-winner-bios/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pPr>
      <w:r w:rsidDel="00000000" w:rsidR="00000000" w:rsidRPr="00000000">
        <w:rPr>
          <w:rtl w:val="0"/>
        </w:rPr>
        <w:t xml:space="preserve">The next </w:t>
      </w:r>
      <w:r w:rsidDel="00000000" w:rsidR="00000000" w:rsidRPr="00000000">
        <w:rPr>
          <w:b w:val="1"/>
          <w:rtl w:val="0"/>
        </w:rPr>
        <w:t xml:space="preserve">Spring 2017 Award for Conferences application deadline is February 15, 2017</w:t>
      </w:r>
      <w:r w:rsidDel="00000000" w:rsidR="00000000" w:rsidRPr="00000000">
        <w:rPr>
          <w:rtl w:val="0"/>
        </w:rPr>
        <w:t xml:space="preserve">. All graduate students in need of travel funding are encouraged to </w:t>
      </w:r>
      <w:hyperlink r:id="rId9">
        <w:r w:rsidDel="00000000" w:rsidR="00000000" w:rsidRPr="00000000">
          <w:rPr>
            <w:color w:val="1155cc"/>
            <w:u w:val="single"/>
            <w:rtl w:val="0"/>
          </w:rPr>
          <w:t xml:space="preserve">apply</w:t>
        </w:r>
      </w:hyperlink>
      <w:r w:rsidDel="00000000" w:rsidR="00000000" w:rsidRPr="00000000">
        <w:rPr>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b w:val="1"/>
          <w:u w:val="single"/>
          <w:rtl w:val="0"/>
        </w:rPr>
        <w:t xml:space="preserve">Graduate School Updates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 number of workshops are offered by the Graduate School through the Professional Development Initiative. Workshop subjects include Communication Skills, Academic Skills, Career Development, and Leadership and Professionalism. Register for workshops </w:t>
      </w:r>
      <w:hyperlink r:id="rId10">
        <w:r w:rsidDel="00000000" w:rsidR="00000000" w:rsidRPr="00000000">
          <w:rPr>
            <w:color w:val="1155cc"/>
            <w:u w:val="single"/>
            <w:rtl w:val="0"/>
          </w:rPr>
          <w:t xml:space="preserve">here</w:t>
        </w:r>
      </w:hyperlink>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i w:val="1"/>
          <w:rtl w:val="0"/>
        </w:rPr>
        <w:t xml:space="preserve">Workshops in February:</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Writing Research Article Introductions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Designing a Poster for a Research Symposium</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Writing a Research Proposal</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Developing Your Personal Brand</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Developing a Daily Writing Habit</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Introduction to Teaching</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Classroom Management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b w:val="1"/>
          <w:u w:val="single"/>
          <w:rtl w:val="0"/>
        </w:rPr>
        <w:t xml:space="preserve">Events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Little Lives Benefit </w:t>
      </w:r>
      <w:r w:rsidDel="00000000" w:rsidR="00000000" w:rsidRPr="00000000">
        <w:rPr>
          <w:rtl w:val="0"/>
        </w:rPr>
        <w:t xml:space="preserve">- </w:t>
      </w:r>
      <w:r w:rsidDel="00000000" w:rsidR="00000000" w:rsidRPr="00000000">
        <w:rPr>
          <w:b w:val="1"/>
          <w:rtl w:val="0"/>
        </w:rPr>
        <w:t xml:space="preserve">March 18, 2017</w:t>
      </w:r>
      <w:r w:rsidDel="00000000" w:rsidR="00000000" w:rsidRPr="00000000">
        <w:rPr>
          <w:rtl w:val="0"/>
        </w:rPr>
        <w:t xml:space="preserve">, to raise money for</w:t>
      </w:r>
      <w:hyperlink r:id="rId11">
        <w:r w:rsidDel="00000000" w:rsidR="00000000" w:rsidRPr="00000000">
          <w:rPr>
            <w:rtl w:val="0"/>
          </w:rPr>
          <w:t xml:space="preserve"> </w:t>
        </w:r>
      </w:hyperlink>
      <w:hyperlink r:id="rId12">
        <w:r w:rsidDel="00000000" w:rsidR="00000000" w:rsidRPr="00000000">
          <w:rPr>
            <w:color w:val="1155cc"/>
            <w:u w:val="single"/>
            <w:rtl w:val="0"/>
          </w:rPr>
          <w:t xml:space="preserve">Save the Children</w:t>
        </w:r>
      </w:hyperlink>
      <w:r w:rsidDel="00000000" w:rsidR="00000000" w:rsidRPr="00000000">
        <w:rPr>
          <w:rtl w:val="0"/>
        </w:rPr>
        <w:t xml:space="preserve"> and provide aid to the children affected by the Syrian refugee crisis. Flyer attached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Tickets:  </w:t>
      </w:r>
      <w:hyperlink r:id="rId13">
        <w:r w:rsidDel="00000000" w:rsidR="00000000" w:rsidRPr="00000000">
          <w:rPr>
            <w:color w:val="1155cc"/>
            <w:u w:val="single"/>
            <w:rtl w:val="0"/>
          </w:rPr>
          <w:t xml:space="preserve">https://littlelives.ticketbud.com/dinner</w:t>
        </w:r>
      </w:hyperlink>
      <w:r w:rsidDel="00000000" w:rsidR="00000000" w:rsidRPr="00000000">
        <w:rPr>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GSA Trivia Bowl </w:t>
      </w:r>
      <w:r w:rsidDel="00000000" w:rsidR="00000000" w:rsidRPr="00000000">
        <w:rPr>
          <w:rtl w:val="0"/>
        </w:rPr>
        <w:t xml:space="preserve">- </w:t>
      </w:r>
      <w:r w:rsidDel="00000000" w:rsidR="00000000" w:rsidRPr="00000000">
        <w:rPr>
          <w:rtl w:val="0"/>
        </w:rPr>
        <w:t xml:space="preserve">The Trivia Bowl will run throughout February on Wednesdays at 8pm, and be held at Ba-Da Wings Raleigh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Each week will feature five founds of trivia, with each round consisting of ten questions. The teams with the top two cumulative scores from each week of the preliminary rounds will be invited to compete in the championship round. Complimentary dinner and soft drinks will be served from 7pm to 7:45pm for the participating teams on the days when they compete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Preliminaries</w:t>
      </w:r>
      <w:r w:rsidDel="00000000" w:rsidR="00000000" w:rsidRPr="00000000">
        <w:rPr>
          <w:rtl w:val="0"/>
        </w:rPr>
        <w:t xml:space="preserve">: February 8, February 15, February 21.</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Championship</w:t>
      </w:r>
      <w:r w:rsidDel="00000000" w:rsidR="00000000" w:rsidRPr="00000000">
        <w:rPr>
          <w:rtl w:val="0"/>
        </w:rPr>
        <w:t xml:space="preserve">: March 1.</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CBE GSA Fundraiser - Goodberry’s</w:t>
      </w:r>
      <w:r w:rsidDel="00000000" w:rsidR="00000000" w:rsidRPr="00000000">
        <w:rPr>
          <w:rtl w:val="0"/>
        </w:rPr>
        <w:t xml:space="preserve"> at Cameron Village on April 22. Buy ice cream, support Chemical and Biomolecular Engineering.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Duke/UNC National Case Competition</w:t>
      </w:r>
      <w:r w:rsidDel="00000000" w:rsidR="00000000" w:rsidRPr="00000000">
        <w:rPr>
          <w:rtl w:val="0"/>
        </w:rPr>
        <w:t xml:space="preserve">- </w:t>
      </w:r>
      <w:hyperlink r:id="rId14">
        <w:r w:rsidDel="00000000" w:rsidR="00000000" w:rsidRPr="00000000">
          <w:rPr>
            <w:color w:val="1155cc"/>
            <w:u w:val="single"/>
            <w:rtl w:val="0"/>
          </w:rPr>
          <w:t xml:space="preserve">https://www.dukeunccasecomp.com/</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Several consulting firms, including BCG, McKinsey, and Triangle Insights, will judge our competition and participate in a networking event for all attendees afterwards.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tl w:val="0"/>
        </w:rPr>
        <w:t xml:space="preserve">Early application deadline ($20/team member): 27 February 2017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tl w:val="0"/>
        </w:rPr>
        <w:t xml:space="preserve">Late application deadline ($25/team member): 6 March 2017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tl w:val="0"/>
        </w:rPr>
        <w:t xml:space="preserve">Invitation to top 15 teams from screening round:</w:t>
      </w:r>
      <w:r w:rsidDel="00000000" w:rsidR="00000000" w:rsidRPr="00000000">
        <w:rPr>
          <w:b w:val="1"/>
          <w:rtl w:val="0"/>
        </w:rPr>
        <w:t xml:space="preserve"> </w:t>
      </w:r>
      <w:r w:rsidDel="00000000" w:rsidR="00000000" w:rsidRPr="00000000">
        <w:rPr>
          <w:rtl w:val="0"/>
        </w:rPr>
        <w:t xml:space="preserve">13 March 2017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Date and location: 13 April 2016 at Duke University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Teams: 2-4 non-MBA graduate or professional students or postdoctoral candidates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pPr>
      <w:r w:rsidDel="00000000" w:rsidR="00000000" w:rsidRPr="00000000">
        <w:rPr>
          <w:rtl w:val="0"/>
        </w:rPr>
        <w:t xml:space="preserve">Rounds: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1) resume and cover letter screening (6-13 March)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 in person case presentation at Duke from top 15 teams to professors with consulting experience and students with consulting offers (morning of 13 April)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3) in person presentation to professional consultant sponsors from the top 6 teams (afternoon of 13 April)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Networking event</w:t>
      </w:r>
      <w:r w:rsidDel="00000000" w:rsidR="00000000" w:rsidRPr="00000000">
        <w:rPr>
          <w:rtl w:val="0"/>
        </w:rPr>
        <w:t xml:space="preserve">: 2 hour networking event with consulting firms for all participating teams (not just top 4)</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Sisterhood Dinner</w:t>
      </w:r>
      <w:r w:rsidDel="00000000" w:rsidR="00000000" w:rsidRPr="00000000">
        <w:rPr>
          <w:rtl w:val="0"/>
        </w:rPr>
        <w:t xml:space="preserve"> - The Council on the Status of Women </w:t>
      </w:r>
      <w:hyperlink r:id="rId15">
        <w:r w:rsidDel="00000000" w:rsidR="00000000" w:rsidRPr="00000000">
          <w:rPr>
            <w:color w:val="1155cc"/>
            <w:u w:val="single"/>
            <w:rtl w:val="0"/>
          </w:rPr>
          <w:t xml:space="preserve">Sisterhood Dinner</w:t>
        </w:r>
      </w:hyperlink>
      <w:r w:rsidDel="00000000" w:rsidR="00000000" w:rsidRPr="00000000">
        <w:rPr>
          <w:rtl w:val="0"/>
        </w:rPr>
        <w:t xml:space="preserve"> celebrates the contributions and accomplishments of NC State women. It was originally called the Susan B. Anthony Dinner but was changed in 1999 to the Sisterhood Dinner to encompass all aspects of the achievements of women.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Date: </w:t>
        <w:tab/>
      </w:r>
      <w:r w:rsidDel="00000000" w:rsidR="00000000" w:rsidRPr="00000000">
        <w:rPr>
          <w:rtl w:val="0"/>
        </w:rPr>
        <w:t xml:space="preserve">Monday, February 27, 2017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Time: </w:t>
        <w:tab/>
      </w:r>
      <w:r w:rsidDel="00000000" w:rsidR="00000000" w:rsidRPr="00000000">
        <w:rPr>
          <w:rtl w:val="0"/>
        </w:rPr>
        <w:t xml:space="preserve">5:15 pm – Reception and Silent Auction to benefit the NC State Women’s Center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20"/>
        <w:contextualSpacing w:val="0"/>
        <w:rPr/>
      </w:pPr>
      <w:r w:rsidDel="00000000" w:rsidR="00000000" w:rsidRPr="00000000">
        <w:rPr>
          <w:rtl w:val="0"/>
        </w:rPr>
        <w:t xml:space="preserve">6:00 pm – Dinner Buffet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Location: </w:t>
      </w:r>
      <w:r w:rsidDel="00000000" w:rsidR="00000000" w:rsidRPr="00000000">
        <w:rPr>
          <w:rtl w:val="0"/>
        </w:rPr>
        <w:t xml:space="preserve">Talley Student Union, State Ballroom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ab/>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u w:val="single"/>
          <w:rtl w:val="0"/>
        </w:rPr>
        <w:t xml:space="preserve">Resources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Life Science Network - </w:t>
      </w:r>
      <w:r w:rsidDel="00000000" w:rsidR="00000000" w:rsidRPr="00000000">
        <w:rPr>
          <w:color w:val="222222"/>
          <w:highlight w:val="white"/>
          <w:rtl w:val="0"/>
        </w:rPr>
        <w:t xml:space="preserve">a forum to ask questions of thousands of experts around the world; online and in-person networking events; the biggest life science event directory and hosts blogs for free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pPr>
      <w:hyperlink r:id="rId16">
        <w:r w:rsidDel="00000000" w:rsidR="00000000" w:rsidRPr="00000000">
          <w:rPr>
            <w:color w:val="1155cc"/>
            <w:highlight w:val="white"/>
            <w:u w:val="single"/>
            <w:rtl w:val="0"/>
          </w:rPr>
          <w:t xml:space="preserve">www.lifesciencenetwork.com</w:t>
        </w:r>
      </w:hyperlink>
      <w:r w:rsidDel="00000000" w:rsidR="00000000" w:rsidRPr="00000000">
        <w:rPr>
          <w:color w:val="222222"/>
          <w:highlight w:val="whit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31.2" w:lineRule="auto"/>
        <w:contextualSpacing w:val="0"/>
        <w:rPr>
          <w:sz w:val="20"/>
          <w:szCs w:val="20"/>
        </w:rPr>
      </w:pPr>
      <w:r w:rsidDel="00000000" w:rsidR="00000000" w:rsidRPr="00000000">
        <w:rPr>
          <w:rtl w:val="0"/>
        </w:rPr>
      </w:r>
    </w:p>
    <w:p w:rsidR="00000000" w:rsidDel="00000000" w:rsidP="00000000" w:rsidRDefault="00000000" w:rsidRPr="00000000">
      <w:pPr>
        <w:shd w:fill="auto" w:val="clear"/>
        <w:spacing w:line="331.2" w:lineRule="auto"/>
        <w:contextualSpacing w:val="0"/>
        <w:rPr/>
      </w:pPr>
      <w:r w:rsidDel="00000000" w:rsidR="00000000" w:rsidRPr="00000000">
        <w:rPr>
          <w:rtl w:val="0"/>
        </w:rPr>
        <w:t xml:space="preserve">The Graduate School is currently seeking applications for a half-time (20 hours/week) Graduate Student Services Assistant to provide program organization, administration, and support for the Professional Development Initiative’s programs. The assistant will aid the professional development team, particularly through the administrative support of workshops, seminars, and other events. Details attached.</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savethechildren.org/site/c.8rKLIXMGIpI4E/b.7998857/k.D075/Syria.htm" TargetMode="External"/><Relationship Id="rId10" Type="http://schemas.openxmlformats.org/officeDocument/2006/relationships/hyperlink" Target="https://grad.ncsu.edu/students/professional-development/workshops/" TargetMode="External"/><Relationship Id="rId13" Type="http://schemas.openxmlformats.org/officeDocument/2006/relationships/hyperlink" Target="https://littlelives.ticketbud.com/dinner" TargetMode="External"/><Relationship Id="rId12" Type="http://schemas.openxmlformats.org/officeDocument/2006/relationships/hyperlink" Target="http://www.savethechildren.org/site/c.8rKLIXMGIpI4E/b.7998857/k.D075/Syria.ht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gsa.ncsu.edu/conference-award/submission-form/" TargetMode="External"/><Relationship Id="rId15" Type="http://schemas.openxmlformats.org/officeDocument/2006/relationships/hyperlink" Target="https://oied.ncsu.edu/csw/sisterhood-dinner-2015/" TargetMode="External"/><Relationship Id="rId14" Type="http://schemas.openxmlformats.org/officeDocument/2006/relationships/hyperlink" Target="https://www.dukeunccasecomp.com/" TargetMode="External"/><Relationship Id="rId16" Type="http://schemas.openxmlformats.org/officeDocument/2006/relationships/hyperlink" Target="http://www.lifesciencenetwork.com/" TargetMode="External"/><Relationship Id="rId5" Type="http://schemas.openxmlformats.org/officeDocument/2006/relationships/hyperlink" Target="https://go.ncsu.edu/pawprints" TargetMode="External"/><Relationship Id="rId6" Type="http://schemas.openxmlformats.org/officeDocument/2006/relationships/hyperlink" Target="https://gsa.ncsu.edu/about/resources/" TargetMode="External"/><Relationship Id="rId7" Type="http://schemas.openxmlformats.org/officeDocument/2006/relationships/hyperlink" Target="https://grad.ncsu.edu/research/symposium/" TargetMode="External"/><Relationship Id="rId8" Type="http://schemas.openxmlformats.org/officeDocument/2006/relationships/hyperlink" Target="https://sg.students.ncsu.edu/legislative/finance/" TargetMode="External"/></Relationships>
</file>